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w w:val="80"/>
        </w:rPr>
      </w:pP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纪念建校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110"/>
          <w:szCs w:val="110"/>
          <w:lang w:eastAsia="zh-CN"/>
        </w:rPr>
        <w:t>80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周年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val="en-US" w:eastAsia="zh-CN"/>
        </w:rPr>
        <w:t>工作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简报</w:t>
      </w:r>
    </w:p>
    <w:p>
      <w:pPr>
        <w:jc w:val="center"/>
        <w:rPr>
          <w:rFonts w:hint="eastAsia"/>
        </w:rPr>
      </w:pPr>
      <w:r>
        <w:rPr>
          <w:color w:val="FF0000"/>
          <w:spacing w:val="-54"/>
          <w:w w:val="8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-103505</wp:posOffset>
                </wp:positionH>
                <wp:positionV relativeFrom="paragraph">
                  <wp:posOffset>8890</wp:posOffset>
                </wp:positionV>
                <wp:extent cx="5777230" cy="0"/>
                <wp:effectExtent l="0" t="22225" r="13970" b="349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23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8.15pt;margin-top:0.7pt;height:0pt;width:454.9pt;z-index:251660288;mso-width-relative:page;mso-height-relative:page;" filled="f" stroked="t" coordsize="21600,21600" o:allowoverlap="f" o:gfxdata="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OExL3WAAAABwEAAA8AAAAAAAAAAQAgAAAAIgAAAGRycy9kb3ducmV2LnhtbFBLAQIUABQAAAAI&#10;AIdO4kBXkhOd7wEAAOIDAAAOAAAAAAAAAAEAIAAAACUBAABkcnMvZTJvRG9jLnhtbFBLBQYAAAAA&#10;BgAGAFkBAACGBQAAAAA=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学院召开建校80周年文艺晚会工作专题会议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（第二期）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3月17日下午，学院院长李宇飞在办公楼二号会议室召开了专题会议，部署建校80周年文艺晚会工作。学院副院长程一凡、赵丹，刘碧霞同志，宣传统战部、学生工作部、团委、工会等相关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负责人参加了会议。会议由党委副书记、纪委书记杜伟强主持。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会上，李院长强调，2021年是建校80周年，学院将组织开展各类庆祝活动，其中建校80周年文艺晚会是学院80周年庆典中最重要的活动。各单位要高度重视，精心准备，全力做好文艺晚会的总体设计，把晚会办成总结经验、展望未来、鼓舞士气、振奋精神的一次盛会，进一步扩大学院的办学知名度和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李院长就如何做好建校80周年文艺晚会提出具体要求。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一要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充分认识办好文艺晚会的重要意义，按照学院建校80周年庆祝活动总体方案要求，于4月上旬拟定好文艺晚会主题及策划方案，由副院长赵丹牵头，刘碧霞同志协助，学生工作部、院团委负责落实；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二要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树立质量意识，文艺节目要充分体现学院办学特色，要在艺术性、历史性、思想性、教育性上下功夫，精心筹备一场高标准、高质量、有内涵的文艺晚会。</w:t>
      </w: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owd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9ujB2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23A9"/>
    <w:rsid w:val="06D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2021-03-19T03:30:00Z</dcterms:created>
  <dc:creator>陈键</dc:creator>
  <cp:lastModifiedBy>陈键</cp:lastModifiedBy>
  <dcterms:modified xsi:type="dcterms:W3CDTF">2021-03-19T03:30:44Z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4652E5D6D114410492D3122BC43BCE1C</vt:lpwstr>
  </property>
</Properties>
</file>